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0C4B2C">
      <w:pP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/>
        </w:rPr>
        <w:t>GWR</w:t>
      </w: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结果</w:t>
      </w:r>
      <w:r>
        <w:rPr>
          <w:rFonts w:hint="eastAsia" w:ascii="Times New Roman Regular" w:hAnsi="Times New Roman Regular" w:cs="Times New Roman Regular"/>
          <w:sz w:val="21"/>
          <w:szCs w:val="21"/>
          <w:lang w:val="en-US" w:eastAsia="zh-CN"/>
        </w:rPr>
        <w:t>汇总</w:t>
      </w:r>
    </w:p>
    <w:p w14:paraId="7FD9B44E">
      <w:pP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Betty</w:t>
      </w:r>
      <w:r>
        <w:rPr>
          <w:rFonts w:hint="eastAsia" w:ascii="Times New Roman Regular" w:hAnsi="Times New Roman Regular" w:cs="Times New Roman Regular"/>
          <w:sz w:val="21"/>
          <w:szCs w:val="21"/>
          <w:lang w:val="en-US" w:eastAsia="zh-CN"/>
        </w:rPr>
        <w:t xml:space="preserve"> </w:t>
      </w: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Last updated 2024/11/4</w:t>
      </w:r>
    </w:p>
    <w:p w14:paraId="603E49BF">
      <w:pP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</w:p>
    <w:p w14:paraId="23D560A2"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数据集空值和0值的遗留问题</w:t>
      </w:r>
    </w:p>
    <w:p w14:paraId="2D8DA15B">
      <w:pPr>
        <w:numPr>
          <w:ilvl w:val="0"/>
          <w:numId w:val="0"/>
        </w:numP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目前的处理方法是，根据秒为单位aggregate，沿海的0值涉及到era5数据采集的问题，改成nan参与后续计算，其他0值不管。aggregate后，去掉空值行，即这一秒内所有数据都沿海为空，到此已经解决了95%的空值和0值问题。</w:t>
      </w:r>
    </w:p>
    <w:p w14:paraId="09A6471B">
      <w:pPr>
        <w:numPr>
          <w:ilvl w:val="0"/>
          <w:numId w:val="0"/>
        </w:numP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</w:p>
    <w:p w14:paraId="13DAD9DD">
      <w:pPr>
        <w:numPr>
          <w:ilvl w:val="0"/>
          <w:numId w:val="1"/>
        </w:numPr>
        <w:ind w:left="0" w:leftChars="0" w:firstLine="0" w:firstLine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total radiation flux</w:t>
      </w:r>
    </w:p>
    <w:p w14:paraId="236670E7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代表单日辐射量/热量/日照时常，和hourly radiation意义不太一样（更表现出此刻的天气现象），</w:t>
      </w:r>
      <w:r>
        <w:rPr>
          <w:rFonts w:hint="eastAsia" w:ascii="Times New Roman Regular" w:hAnsi="Times New Roman Regular" w:cs="Times New Roman Regular"/>
          <w:sz w:val="21"/>
          <w:szCs w:val="21"/>
          <w:lang w:val="en-US" w:eastAsia="zh-CN"/>
        </w:rPr>
        <w:t>均通过</w:t>
      </w: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correlation matrix和vif test (&lt;10)</w:t>
      </w:r>
      <w:r>
        <w:rPr>
          <w:rFonts w:hint="eastAsia" w:ascii="Times New Roman Regular" w:hAnsi="Times New Roman Regular" w:cs="Times New Roman Regular"/>
          <w:sz w:val="21"/>
          <w:szCs w:val="21"/>
          <w:lang w:val="en-US" w:eastAsia="zh-CN"/>
        </w:rPr>
        <w:t>。理论上</w:t>
      </w: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这两个feature都可以保留：</w:t>
      </w:r>
    </w:p>
    <w:p w14:paraId="63EE2581">
      <w:pPr>
        <w:numPr>
          <w:ilvl w:val="0"/>
          <w:numId w:val="2"/>
        </w:numPr>
        <w:ind w:left="420" w:leftChars="0" w:hanging="420" w:firstLine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'LAI'</w:t>
      </w:r>
    </w:p>
    <w:p w14:paraId="58B02BC5">
      <w:pPr>
        <w:numPr>
          <w:ilvl w:val="0"/>
          <w:numId w:val="2"/>
        </w:numPr>
        <w:ind w:left="420" w:leftChars="0" w:hanging="420" w:firstLine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 xml:space="preserve">'emission',  </w:t>
      </w:r>
    </w:p>
    <w:p w14:paraId="51C91EC2">
      <w:pPr>
        <w:numPr>
          <w:ilvl w:val="0"/>
          <w:numId w:val="2"/>
        </w:numPr>
        <w:ind w:left="420" w:leftChars="0" w:hanging="420" w:firstLine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 xml:space="preserve">'volumetric_soil_water_layer_1', </w:t>
      </w:r>
    </w:p>
    <w:p w14:paraId="1392D08F">
      <w:pPr>
        <w:numPr>
          <w:ilvl w:val="0"/>
          <w:numId w:val="2"/>
        </w:numPr>
        <w:ind w:left="420" w:leftChars="0" w:hanging="420" w:firstLine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 xml:space="preserve"> 'Solar_Radiation_Flux', </w:t>
      </w:r>
    </w:p>
    <w:p w14:paraId="04BF9FFD">
      <w:pPr>
        <w:numPr>
          <w:ilvl w:val="0"/>
          <w:numId w:val="2"/>
        </w:numPr>
        <w:ind w:left="420" w:leftChars="0" w:hanging="420" w:firstLineChars="0"/>
        <w:rPr>
          <w:rFonts w:hint="default" w:ascii="Times New Roman Regular" w:hAnsi="Times New Roman Regular" w:cs="Times New Roman Regular"/>
          <w:strike w:val="0"/>
          <w:dstrike w:val="0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trike w:val="0"/>
          <w:dstrike w:val="0"/>
          <w:sz w:val="21"/>
          <w:szCs w:val="21"/>
          <w:lang w:val="en-US" w:eastAsia="zh-CN"/>
        </w:rPr>
        <w:t xml:space="preserve"> 'surface_net_solar_radiation_hourly',</w:t>
      </w:r>
    </w:p>
    <w:p w14:paraId="7DA2DA46">
      <w:pPr>
        <w:numPr>
          <w:ilvl w:val="0"/>
          <w:numId w:val="2"/>
        </w:numPr>
        <w:ind w:left="420" w:leftChars="0" w:hanging="420" w:firstLine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 xml:space="preserve"> 'uv10m'</w:t>
      </w:r>
    </w:p>
    <w:p w14:paraId="12876686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drawing>
          <wp:inline distT="0" distB="0" distL="114300" distR="114300">
            <wp:extent cx="3199130" cy="1047115"/>
            <wp:effectExtent l="0" t="0" r="1270" b="19685"/>
            <wp:docPr id="1" name="Picture 1" descr="Screenshot 2024-11-03 at 1.06.57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11-03 at 1.06.57 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drawing>
          <wp:inline distT="0" distB="0" distL="114300" distR="114300">
            <wp:extent cx="3739515" cy="2940050"/>
            <wp:effectExtent l="0" t="0" r="19685" b="6350"/>
            <wp:docPr id="2" name="Picture 2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Unknown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06783B8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</w:p>
    <w:p w14:paraId="339D5176">
      <w:pPr>
        <w:numPr>
          <w:ilvl w:val="0"/>
          <w:numId w:val="1"/>
        </w:numPr>
        <w:ind w:left="0" w:leftChars="0" w:firstLine="0" w:firstLine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OLS result</w:t>
      </w:r>
    </w:p>
    <w:p w14:paraId="10893F09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>R2 = 0.02</w:t>
      </w:r>
      <w:r>
        <w:rPr>
          <w:rFonts w:hint="eastAsia" w:ascii="Times New Roman Regular" w:hAnsi="Times New Roman Regular" w:cs="Times New Roman Regular"/>
          <w:sz w:val="21"/>
          <w:szCs w:val="21"/>
          <w:lang w:val="en-US" w:eastAsia="zh-CN"/>
        </w:rPr>
        <w:t>3</w:t>
      </w: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t xml:space="preserve"> (0.05⬆）</w:t>
      </w:r>
    </w:p>
    <w:p w14:paraId="52AD44CB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54610</wp:posOffset>
                </wp:positionH>
                <wp:positionV relativeFrom="paragraph">
                  <wp:posOffset>1543050</wp:posOffset>
                </wp:positionV>
                <wp:extent cx="1097280" cy="72644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7264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2513EC78">
                            <w:pP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</w:rPr>
                              <w:t>'LAI',</w:t>
                            </w:r>
                          </w:p>
                          <w:p w14:paraId="6E2A5929">
                            <w:pP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</w:rPr>
                              <w:t xml:space="preserve">'emission',  </w:t>
                            </w:r>
                          </w:p>
                          <w:p w14:paraId="5179A82F">
                            <w:pP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</w:rPr>
                              <w:t xml:space="preserve">'uv10m',       </w:t>
                            </w:r>
                          </w:p>
                          <w:p w14:paraId="1D389A0C">
                            <w:pP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</w:rPr>
                              <w:t xml:space="preserve">'soil_water',   </w:t>
                            </w:r>
                          </w:p>
                          <w:p w14:paraId="177697CA">
                            <w:pPr>
                              <w:rPr>
                                <w:rFonts w:hint="default" w:eastAsiaTheme="minorEastAsia"/>
                                <w:color w:val="C00000"/>
                                <w:sz w:val="14"/>
                                <w:szCs w:val="1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  <w:lang w:val="en-US" w:eastAsia="zh-CN"/>
                              </w:rPr>
                              <w:t>‘rad_hourly’,</w:t>
                            </w:r>
                          </w:p>
                          <w:p w14:paraId="6FC72685">
                            <w:pPr>
                              <w:rPr>
                                <w:color w:val="C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/>
                                <w:color w:val="C00000"/>
                                <w:sz w:val="14"/>
                                <w:szCs w:val="14"/>
                              </w:rPr>
                              <w:t>'Rad_Flux'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3pt;margin-top:121.5pt;height:57.2pt;width:86.4pt;z-index:251660288;mso-width-relative:page;mso-height-relative:page;" filled="f" stroked="f" coordsize="21600,21600" o:gfxdata="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YmKyZ9cA&#10;AAAJAQAADwAAAAAAAAABACAAAAAiAAAAZHJzL2Rvd25yZXYueG1sUEsBAhQAFAAAAAgAh07iQIgP&#10;Xb9ZAgAAtwQAAA4AAAAAAAAAAQAgAAAAJgEAAGRycy9lMm9Eb2MueG1sUEsFBgAAAAAGAAYAWQEA&#10;APEFAAAAAA=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 w14:paraId="2513EC78">
                      <w:pPr>
                        <w:rPr>
                          <w:rFonts w:hint="default"/>
                          <w:color w:val="C00000"/>
                          <w:sz w:val="14"/>
                          <w:szCs w:val="14"/>
                        </w:rPr>
                      </w:pPr>
                      <w:r>
                        <w:rPr>
                          <w:rFonts w:hint="default"/>
                          <w:color w:val="C00000"/>
                          <w:sz w:val="14"/>
                          <w:szCs w:val="14"/>
                        </w:rPr>
                        <w:t>'LAI',</w:t>
                      </w:r>
                    </w:p>
                    <w:p w14:paraId="6E2A5929">
                      <w:pPr>
                        <w:rPr>
                          <w:rFonts w:hint="default"/>
                          <w:color w:val="C00000"/>
                          <w:sz w:val="14"/>
                          <w:szCs w:val="14"/>
                        </w:rPr>
                      </w:pPr>
                      <w:r>
                        <w:rPr>
                          <w:rFonts w:hint="default"/>
                          <w:color w:val="C00000"/>
                          <w:sz w:val="14"/>
                          <w:szCs w:val="14"/>
                        </w:rPr>
                        <w:t xml:space="preserve">'emission',  </w:t>
                      </w:r>
                    </w:p>
                    <w:p w14:paraId="5179A82F">
                      <w:pPr>
                        <w:rPr>
                          <w:rFonts w:hint="default"/>
                          <w:color w:val="C00000"/>
                          <w:sz w:val="14"/>
                          <w:szCs w:val="14"/>
                        </w:rPr>
                      </w:pPr>
                      <w:r>
                        <w:rPr>
                          <w:rFonts w:hint="default"/>
                          <w:color w:val="C00000"/>
                          <w:sz w:val="14"/>
                          <w:szCs w:val="14"/>
                        </w:rPr>
                        <w:t xml:space="preserve">'uv10m',       </w:t>
                      </w:r>
                    </w:p>
                    <w:p w14:paraId="1D389A0C">
                      <w:pPr>
                        <w:rPr>
                          <w:rFonts w:hint="default"/>
                          <w:color w:val="C00000"/>
                          <w:sz w:val="14"/>
                          <w:szCs w:val="14"/>
                        </w:rPr>
                      </w:pPr>
                      <w:r>
                        <w:rPr>
                          <w:rFonts w:hint="default"/>
                          <w:color w:val="C00000"/>
                          <w:sz w:val="14"/>
                          <w:szCs w:val="14"/>
                        </w:rPr>
                        <w:t xml:space="preserve">'soil_water',   </w:t>
                      </w:r>
                    </w:p>
                    <w:p w14:paraId="177697CA">
                      <w:pPr>
                        <w:rPr>
                          <w:rFonts w:hint="default" w:eastAsiaTheme="minorEastAsia"/>
                          <w:color w:val="C00000"/>
                          <w:sz w:val="14"/>
                          <w:szCs w:val="1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C00000"/>
                          <w:sz w:val="14"/>
                          <w:szCs w:val="14"/>
                          <w:lang w:val="en-US" w:eastAsia="zh-CN"/>
                        </w:rPr>
                        <w:t>‘rad_hourly’,</w:t>
                      </w:r>
                    </w:p>
                    <w:p w14:paraId="6FC72685">
                      <w:pPr>
                        <w:rPr>
                          <w:color w:val="C00000"/>
                          <w:sz w:val="14"/>
                          <w:szCs w:val="14"/>
                        </w:rPr>
                      </w:pPr>
                      <w:r>
                        <w:rPr>
                          <w:rFonts w:hint="default"/>
                          <w:color w:val="C00000"/>
                          <w:sz w:val="14"/>
                          <w:szCs w:val="14"/>
                        </w:rPr>
                        <w:t>'Rad_Flux'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  <w:drawing>
          <wp:inline distT="0" distB="0" distL="114300" distR="114300">
            <wp:extent cx="4142105" cy="3209290"/>
            <wp:effectExtent l="0" t="0" r="23495" b="16510"/>
            <wp:docPr id="3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1528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eastAsia" w:ascii="Times New Roman Regular" w:hAnsi="Times New Roman Regular" w:cs="Times New Roman Regular"/>
          <w:color w:val="C00000"/>
          <w:sz w:val="21"/>
          <w:szCs w:val="21"/>
          <w:lang w:val="en-US" w:eastAsia="zh-CN"/>
        </w:rPr>
        <w:t>*</w:t>
      </w:r>
      <w:r>
        <w:rPr>
          <w:rFonts w:hint="default" w:ascii="Times New Roman Regular" w:hAnsi="Times New Roman Regular" w:cs="Times New Roman Regular"/>
          <w:color w:val="C00000"/>
          <w:sz w:val="21"/>
          <w:szCs w:val="21"/>
          <w:lang w:val="en-US" w:eastAsia="zh-CN"/>
        </w:rPr>
        <w:t>LAI</w:t>
      </w:r>
      <w:r>
        <w:rPr>
          <w:rFonts w:hint="eastAsia" w:ascii="Times New Roman Regular" w:hAnsi="Times New Roman Regular" w:cs="Times New Roman Regular"/>
          <w:color w:val="C00000"/>
          <w:sz w:val="21"/>
          <w:szCs w:val="21"/>
          <w:lang w:val="en-US" w:eastAsia="zh-CN"/>
        </w:rPr>
        <w:t>的p-value略高，去掉后ols的r2不变，gwr的r2低0.02左右，但我觉得这里的不显著影响不大，因为我们关注的不仅是ols里的统计推断，lai也对gwr模型有一定贡献如下</w:t>
      </w:r>
    </w:p>
    <w:p w14:paraId="053C5A3A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</w:p>
    <w:p w14:paraId="1EC8D64F">
      <w:pPr>
        <w:numPr>
          <w:ilvl w:val="0"/>
          <w:numId w:val="1"/>
        </w:numPr>
        <w:ind w:left="0" w:leftChars="0" w:firstLine="0" w:firstLineChars="0"/>
        <w:rPr>
          <w:rFonts w:hint="default" w:ascii="Times New Roman Regular" w:hAnsi="Times New Roman Regular" w:cs="Times New Roman Regular"/>
          <w:sz w:val="21"/>
          <w:szCs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>GWR</w:t>
      </w:r>
    </w:p>
    <w:p w14:paraId="4564863F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>global:</w:t>
      </w:r>
    </w:p>
    <w:p w14:paraId="65276BF3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R</w:t>
      </w:r>
      <w:r>
        <w:rPr>
          <w:rFonts w:hint="default" w:ascii="Times New Roman Regular" w:hAnsi="Times New Roman Regular" w:cs="Times New Roman Regular"/>
          <w:sz w:val="21"/>
          <w:vertAlign w:val="superscript"/>
          <w:lang w:val="en-US" w:eastAsia="zh-CN"/>
        </w:rPr>
        <w:t>2</w:t>
      </w: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 xml:space="preserve"> = 0.496 (0.</w:t>
      </w: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0</w:t>
      </w: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6⬆)</w:t>
      </w:r>
    </w:p>
    <w:p w14:paraId="02E93292">
      <w:pPr>
        <w:numPr>
          <w:ilvl w:val="0"/>
          <w:numId w:val="0"/>
        </w:numPr>
        <w:ind w:leftChars="0"/>
        <w:rPr>
          <w:rFonts w:hint="eastAsia" w:ascii="Times New Roman Regular" w:hAnsi="Times New Roman Regular" w:cs="Times New Roman Regular"/>
          <w:color w:val="4874CB" w:themeColor="accent1"/>
          <w:sz w:val="2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Times New Roman Regular" w:hAnsi="Times New Roman Regular" w:cs="Times New Roman Regular"/>
          <w:color w:val="4874CB" w:themeColor="accent1"/>
          <w:sz w:val="21"/>
          <w:lang w:val="en-US" w:eastAsia="zh-CN"/>
          <w14:textFill>
            <w14:solidFill>
              <w14:schemeClr w14:val="accent1"/>
            </w14:solidFill>
          </w14:textFill>
        </w:rPr>
        <w:t>bw = 252</w:t>
      </w:r>
    </w:p>
    <w:p w14:paraId="24080A6C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color w:val="4874CB" w:themeColor="accent1"/>
          <w:sz w:val="21"/>
          <w:lang w:val="en-US" w:eastAsia="zh-CN"/>
          <w14:textFill>
            <w14:solidFill>
              <w14:schemeClr w14:val="accent1"/>
            </w14:solidFill>
          </w14:textFill>
        </w:rPr>
      </w:pPr>
    </w:p>
    <w:p w14:paraId="009A2CC8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color w:val="4874CB" w:themeColor="accent1"/>
          <w:sz w:val="2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 Regular" w:hAnsi="Times New Roman Regular" w:cs="Times New Roman Regular"/>
          <w:color w:val="4874CB" w:themeColor="accent1"/>
          <w:sz w:val="21"/>
          <w:lang w:val="en-US" w:eastAsia="zh-C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8595" cy="1839595"/>
            <wp:effectExtent l="0" t="0" r="14605" b="14605"/>
            <wp:docPr id="10" name="Picture 10" descr="Screenshot 2024-11-04 at 5.23.1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11-04 at 5.23.16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70F4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color w:val="4874CB" w:themeColor="accent1"/>
          <w:sz w:val="21"/>
          <w:lang w:val="en-US" w:eastAsia="zh-CN"/>
          <w14:textFill>
            <w14:solidFill>
              <w14:schemeClr w14:val="accent1"/>
            </w14:solidFill>
          </w14:textFill>
        </w:rPr>
      </w:pPr>
    </w:p>
    <w:p w14:paraId="621DAD9F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color w:val="4874CB" w:themeColor="accent1"/>
          <w:sz w:val="21"/>
          <w:lang w:val="en-US" w:eastAsia="zh-CN"/>
          <w14:textFill>
            <w14:solidFill>
              <w14:schemeClr w14:val="accent1"/>
            </w14:solidFill>
          </w14:textFill>
        </w:rPr>
      </w:pPr>
    </w:p>
    <w:p w14:paraId="272406FD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drawing>
          <wp:inline distT="0" distB="0" distL="114300" distR="114300">
            <wp:extent cx="5266690" cy="2076450"/>
            <wp:effectExtent l="0" t="0" r="16510" b="6350"/>
            <wp:docPr id="5" name="Picture 5" descr="Unknow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Unknown-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6914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</w:p>
    <w:p w14:paraId="0F8B13B1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drawing>
          <wp:inline distT="0" distB="0" distL="114300" distR="114300">
            <wp:extent cx="4885690" cy="5936615"/>
            <wp:effectExtent l="0" t="0" r="16510" b="6985"/>
            <wp:docPr id="11" name="Picture 11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Unknow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5B50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drawing>
          <wp:inline distT="0" distB="0" distL="114300" distR="114300">
            <wp:extent cx="3684270" cy="2685415"/>
            <wp:effectExtent l="0" t="0" r="24130" b="6985"/>
            <wp:docPr id="12" name="Picture 12" descr="Unknow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Unknown-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D56E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drawing>
          <wp:inline distT="0" distB="0" distL="114300" distR="114300">
            <wp:extent cx="2806065" cy="1856105"/>
            <wp:effectExtent l="0" t="0" r="13335" b="23495"/>
            <wp:docPr id="7" name="Picture 7" descr="Unknown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Unknown-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F746">
      <w:pPr>
        <w:numPr>
          <w:ilvl w:val="0"/>
          <w:numId w:val="0"/>
        </w:numPr>
        <w:ind w:leftChars="0"/>
        <w:rPr>
          <w:rFonts w:hint="eastAsia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北半球数据拟合效果优于南半球，特别是美国、中国东部、欧洲</w:t>
      </w:r>
    </w:p>
    <w:p w14:paraId="063239DA">
      <w:pPr>
        <w:numPr>
          <w:ilvl w:val="0"/>
          <w:numId w:val="0"/>
        </w:numPr>
        <w:ind w:leftChars="0"/>
        <w:rPr>
          <w:rFonts w:hint="eastAsia" w:ascii="Times New Roman Regular" w:hAnsi="Times New Roman Regular" w:cs="Times New Roman Regular"/>
          <w:sz w:val="21"/>
          <w:lang w:val="en-US" w:eastAsia="zh-CN"/>
        </w:rPr>
      </w:pPr>
    </w:p>
    <w:p w14:paraId="00AF9340">
      <w:pPr>
        <w:rPr>
          <w:rFonts w:hint="eastAsia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br w:type="page"/>
      </w:r>
    </w:p>
    <w:p w14:paraId="1309BD96">
      <w:pPr>
        <w:numPr>
          <w:ilvl w:val="0"/>
          <w:numId w:val="0"/>
        </w:numPr>
        <w:ind w:leftChars="0"/>
        <w:rPr>
          <w:rFonts w:hint="eastAsia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lai:</w:t>
      </w:r>
    </w:p>
    <w:p w14:paraId="49B94F8A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</w:p>
    <w:p w14:paraId="29B35364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drawing>
          <wp:inline distT="0" distB="0" distL="114300" distR="114300">
            <wp:extent cx="4736465" cy="7550150"/>
            <wp:effectExtent l="0" t="0" r="13335" b="19050"/>
            <wp:docPr id="14" name="Picture 14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Unknown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8F45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中国东北部、华北地区，美国东北部，南美洲巴西利亚、圣保罗城市，西班牙等低值，植被有效降低二氧化碳排放</w:t>
      </w:r>
    </w:p>
    <w:p w14:paraId="03CBA286">
      <w:pPr>
        <w:rPr>
          <w:rFonts w:hint="eastAsia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br w:type="page"/>
      </w:r>
    </w:p>
    <w:p w14:paraId="6F1B3F84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ae</w:t>
      </w: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:</w:t>
      </w:r>
    </w:p>
    <w:p w14:paraId="4F1BF2F2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</w:p>
    <w:p w14:paraId="6203972A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drawing>
          <wp:inline distT="0" distB="0" distL="114300" distR="114300">
            <wp:extent cx="4906645" cy="7821930"/>
            <wp:effectExtent l="0" t="0" r="20955" b="1270"/>
            <wp:docPr id="15" name="Picture 15" descr="Unknow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Unknown-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78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3D48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人类排放影响ne最严重的地区是美国中部和西部，及西欧地区</w:t>
      </w:r>
    </w:p>
    <w:p w14:paraId="3BFB3B7E">
      <w:pPr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br w:type="page"/>
      </w:r>
    </w:p>
    <w:p w14:paraId="3A71C455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>soil water:</w:t>
      </w:r>
    </w:p>
    <w:p w14:paraId="406F73C6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drawing>
          <wp:inline distT="0" distB="0" distL="114300" distR="114300">
            <wp:extent cx="5063490" cy="8071485"/>
            <wp:effectExtent l="0" t="0" r="16510" b="5715"/>
            <wp:docPr id="16" name="Picture 16" descr="Unknown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Unknown-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8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C368">
      <w:pPr>
        <w:numPr>
          <w:ilvl w:val="0"/>
          <w:numId w:val="0"/>
        </w:numPr>
        <w:ind w:leftChars="0"/>
        <w:rPr>
          <w:rFonts w:hint="eastAsia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土壤含水量对ne的减弱作用主要在美国、欧洲、和中国东北沿海地区</w:t>
      </w:r>
    </w:p>
    <w:p w14:paraId="5AE21785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对ne的增强作用主要出现在中国中部、南部，东南亚，南美洲，墨西哥等（可能和湿地分布有关系，有机质含量较高，降水相对充沛，温度较高）</w:t>
      </w:r>
    </w:p>
    <w:p w14:paraId="62C5BE24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>solar radiation flux:</w:t>
      </w:r>
    </w:p>
    <w:p w14:paraId="49EF916D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drawing>
          <wp:inline distT="0" distB="0" distL="114300" distR="114300">
            <wp:extent cx="5073650" cy="8088630"/>
            <wp:effectExtent l="0" t="0" r="6350" b="13970"/>
            <wp:docPr id="17" name="Picture 17" descr="Unknown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Unknown-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808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4EB8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 w:eastAsiaTheme="minorEastAsia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低纬</w:t>
      </w: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&gt;</w:t>
      </w: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高纬，光照时间越长，ne越高（需要heating/cooling system调节气候）</w:t>
      </w:r>
    </w:p>
    <w:p w14:paraId="5B3ADFDF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</w:p>
    <w:p w14:paraId="51A31117">
      <w:pPr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br w:type="page"/>
      </w:r>
    </w:p>
    <w:p w14:paraId="15F0492B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>hourly radiation:</w:t>
      </w:r>
    </w:p>
    <w:p w14:paraId="32C59ACB">
      <w:pPr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drawing>
          <wp:inline distT="0" distB="0" distL="114300" distR="114300">
            <wp:extent cx="5113020" cy="8150860"/>
            <wp:effectExtent l="0" t="0" r="17780" b="2540"/>
            <wp:docPr id="18" name="Picture 18" descr="Unknown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Unknown-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815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BDB6">
      <w:pPr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较高的值出现在北半球高纬度地区，本身全年光照时间短，瞬时辐射强将更大的影响ne</w:t>
      </w:r>
      <w:r>
        <w:rPr>
          <w:rFonts w:hint="default" w:ascii="Times New Roman Regular" w:hAnsi="Times New Roman Regular" w:cs="Times New Roman Regular"/>
          <w:sz w:val="21"/>
          <w:lang w:val="en-US"/>
        </w:rPr>
        <w:br w:type="page"/>
      </w:r>
    </w:p>
    <w:p w14:paraId="779E37D7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>uv10m:</w:t>
      </w:r>
    </w:p>
    <w:p w14:paraId="491EA238">
      <w:pPr>
        <w:numPr>
          <w:ilvl w:val="0"/>
          <w:numId w:val="0"/>
        </w:numPr>
        <w:ind w:leftChars="0"/>
        <w:rPr>
          <w:rFonts w:hint="eastAsia" w:ascii="Times New Roman Regular" w:hAnsi="Times New Roman Regular" w:cs="Times New Roman Regular" w:eastAsiaTheme="minorEastAsia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 w:eastAsiaTheme="minorEastAsia"/>
          <w:sz w:val="21"/>
          <w:lang w:val="en-US" w:eastAsia="zh-CN"/>
        </w:rPr>
        <w:drawing>
          <wp:inline distT="0" distB="0" distL="114300" distR="114300">
            <wp:extent cx="5106035" cy="8140065"/>
            <wp:effectExtent l="0" t="0" r="24765" b="13335"/>
            <wp:docPr id="23" name="Picture 23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Unknown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81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56D5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红色：风吹来污染物ne</w:t>
      </w:r>
    </w:p>
    <w:p w14:paraId="1DD2D3CF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蓝色：靠风稀释、运输二氧化碳，中国华北东北地区，美国西部沿海和东北、东南地区，欧洲中部</w:t>
      </w:r>
    </w:p>
    <w:p w14:paraId="5ADDE851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</w:p>
    <w:p w14:paraId="0F614455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 w:eastAsiaTheme="minorEastAsia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feature total summary</w:t>
      </w: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:</w:t>
      </w:r>
    </w:p>
    <w:p w14:paraId="709C2640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drawing>
          <wp:inline distT="0" distB="0" distL="114300" distR="114300">
            <wp:extent cx="5039995" cy="3037840"/>
            <wp:effectExtent l="0" t="0" r="14605" b="10160"/>
            <wp:docPr id="19" name="Picture 19" descr="Unknown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Unknown-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E503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</w:p>
    <w:p w14:paraId="0B422BF4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drawing>
          <wp:inline distT="0" distB="0" distL="114300" distR="114300">
            <wp:extent cx="5265420" cy="2070100"/>
            <wp:effectExtent l="0" t="0" r="17780" b="12700"/>
            <wp:docPr id="20" name="Picture 20" descr="Unknown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Unknown-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81C4">
      <w:pPr>
        <w:numPr>
          <w:ilvl w:val="0"/>
          <w:numId w:val="0"/>
        </w:numPr>
        <w:ind w:leftChars="0"/>
        <w:rPr>
          <w:rFonts w:hint="eastAsia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north asia and north america are dominated by hourly radiation</w:t>
      </w:r>
    </w:p>
    <w:p w14:paraId="57BDC449">
      <w:pPr>
        <w:numPr>
          <w:ilvl w:val="0"/>
          <w:numId w:val="0"/>
        </w:numPr>
        <w:ind w:leftChars="0"/>
        <w:rPr>
          <w:rFonts w:hint="eastAsia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soil water in low latitude</w:t>
      </w:r>
    </w:p>
    <w:p w14:paraId="055E1788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vagetation are sources in europe</w:t>
      </w:r>
    </w:p>
    <w:p w14:paraId="39261938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wind brings co2 in southern china and eastern us</w:t>
      </w:r>
    </w:p>
    <w:p w14:paraId="057E4E2E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</w:p>
    <w:p w14:paraId="5830E067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drawing>
          <wp:inline distT="0" distB="0" distL="114300" distR="114300">
            <wp:extent cx="5265420" cy="2070100"/>
            <wp:effectExtent l="0" t="0" r="17780" b="12700"/>
            <wp:docPr id="21" name="Picture 21" descr="Unknown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Unknown-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9BB8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</w:p>
    <w:p w14:paraId="2ABF390B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>ae is lest importance in most northern and southern american cities</w:t>
      </w:r>
    </w:p>
    <w:p w14:paraId="4F3D7540">
      <w:pPr>
        <w:numPr>
          <w:ilvl w:val="0"/>
          <w:numId w:val="0"/>
        </w:numPr>
        <w:ind w:leftChars="0"/>
        <w:rPr>
          <w:rFonts w:hint="eastAsia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 xml:space="preserve">soil is not essential in central us </w:t>
      </w: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中部平原发展大型机械化农业，种植玉米大豆等，土壤性质被人为控制</w:t>
      </w:r>
    </w:p>
    <w:p w14:paraId="0CBFA4FB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solar radiation total flux is not important in northern cities</w:t>
      </w:r>
    </w:p>
    <w:p w14:paraId="2A083369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hourly radiation is not vital in se china, se asia (more cloud? compared with high latitudes), south africa, and oceania</w:t>
      </w:r>
    </w:p>
    <w:p w14:paraId="10E95776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</w:p>
    <w:p w14:paraId="17729679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</w:p>
    <w:p w14:paraId="44A5904E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</w:p>
    <w:p w14:paraId="4C6DBCFF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color w:val="4874CB" w:themeColor="accent1"/>
          <w:sz w:val="21"/>
          <w:lang w:val="en-US" w:eastAsia="zh-CN"/>
          <w14:textFill>
            <w14:solidFill>
              <w14:schemeClr w14:val="accent1"/>
            </w14:solidFill>
          </w14:textFill>
        </w:rPr>
        <w:t>(gray -&gt; global)</w:t>
      </w:r>
    </w:p>
    <w:p w14:paraId="13C2AD44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drawing>
          <wp:inline distT="0" distB="0" distL="114300" distR="114300">
            <wp:extent cx="5273040" cy="6603365"/>
            <wp:effectExtent l="0" t="0" r="10160" b="635"/>
            <wp:docPr id="24" name="Picture 24" descr="Unknow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Unknown-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9915">
      <w:pPr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br w:type="page"/>
      </w:r>
    </w:p>
    <w:p w14:paraId="1B1E8580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>northern hemishphere:</w:t>
      </w:r>
    </w:p>
    <w:p w14:paraId="707335E2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/>
        </w:rPr>
      </w:pPr>
      <w:r>
        <w:rPr>
          <w:rFonts w:hint="default" w:ascii="Times New Roman Regular" w:hAnsi="Times New Roman Regular" w:cs="Times New Roman Regular"/>
          <w:sz w:val="21"/>
          <w:lang w:val="en-US"/>
        </w:rPr>
        <w:t>R2 = 0.41</w:t>
      </w:r>
    </w:p>
    <w:p w14:paraId="245F82B6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</w:p>
    <w:p w14:paraId="1E617EC1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southern hemisphere:</w:t>
      </w:r>
    </w:p>
    <w:p w14:paraId="1F069B93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default" w:ascii="Times New Roman Regular" w:hAnsi="Times New Roman Regular" w:cs="Times New Roman Regular"/>
          <w:sz w:val="21"/>
          <w:lang w:val="en-US" w:eastAsia="zh-CN"/>
        </w:rPr>
        <w:t>R2 = 0.32</w:t>
      </w:r>
    </w:p>
    <w:p w14:paraId="744C2399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</w:p>
    <w:p w14:paraId="5FE68EBA">
      <w:pPr>
        <w:numPr>
          <w:ilvl w:val="0"/>
          <w:numId w:val="0"/>
        </w:numPr>
        <w:ind w:leftChars="0"/>
        <w:rPr>
          <w:rFonts w:hint="default" w:ascii="Times New Roman Regular" w:hAnsi="Times New Roman Regular" w:cs="Times New Roman Regular"/>
          <w:sz w:val="21"/>
          <w:lang w:val="en-US" w:eastAsia="zh-CN"/>
        </w:rPr>
      </w:pPr>
      <w:r>
        <w:rPr>
          <w:rFonts w:hint="eastAsia" w:ascii="Times New Roman Regular" w:hAnsi="Times New Roman Regular" w:cs="Times New Roman Regular"/>
          <w:sz w:val="21"/>
          <w:lang w:val="en-US" w:eastAsia="zh-CN"/>
        </w:rPr>
        <w:t>图可以参考 https://www.nature.com/articles/s43017-023-00456-3</w:t>
      </w:r>
    </w:p>
    <w:sectPr>
      <w:foot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delle Sans Devanagari">
    <w:panose1 w:val="02000503000000020004"/>
    <w:charset w:val="00"/>
    <w:family w:val="auto"/>
    <w:pitch w:val="default"/>
    <w:sig w:usb0="0300A007" w:usb1="00000001" w:usb2="00000008" w:usb3="00000000" w:csb0="200100D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6DF9455">
    <w:pPr>
      <w:pStyle w:val="4"/>
    </w:pPr>
  </w:p>
  <w:p w14:paraId="705D80B1">
    <w:pPr>
      <w:pStyle w:val="4"/>
    </w:pPr>
  </w:p>
  <w:p w14:paraId="3FB3BB38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Text 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17F8390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CDtrnYIgIA&#10;AGI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17F8390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B29D89A"/>
    <w:multiLevelType w:val="singleLevel"/>
    <w:tmpl w:val="BB29D89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DA7F6EB4"/>
    <w:multiLevelType w:val="singleLevel"/>
    <w:tmpl w:val="DA7F6EB4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kzZDliNTNmMDNlNTc5ZWFjYjE4YzU5M2JmM2YzMjkifQ=="/>
  </w:docVars>
  <w:rsids>
    <w:rsidRoot w:val="59FCF40C"/>
    <w:rsid w:val="59FCF40C"/>
    <w:rsid w:val="DFCF1B79"/>
    <w:rsid w:val="EBAC9FBA"/>
    <w:rsid w:val="EFF7A765"/>
    <w:rsid w:val="FEDF5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723</Words>
  <Characters>1446</Characters>
  <Lines>0</Lines>
  <Paragraphs>0</Paragraphs>
  <TotalTime>2545</TotalTime>
  <ScaleCrop>false</ScaleCrop>
  <LinksUpToDate>false</LinksUpToDate>
  <CharactersWithSpaces>1556</CharactersWithSpaces>
  <Application>WPS Office_6.11.0.8885_F1E327BC-269C-435d-A152-05C5408002CA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2024-11-03T15:20:00Z</dcterms:created>
  <dc:creator>Cheer.</dc:creator>
  <cp:lastModifiedBy>Cheer.</cp:lastModifiedBy>
  <dcterms:modified xsi:type="dcterms:W3CDTF">2024-11-07T01:02:05Z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1033-6.11.0.8885</vt:lpwstr>
  </property>
  <property fmtid="{D5CDD505-2E9C-101B-9397-08002B2CF9AE}" pid="3" name="ICV">
    <vt:lpwstr>B04BED8E5AF6F24F28432667C8400DF1_41</vt:lpwstr>
  </property>
</Properties>
</file>